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sz w:val="28"/>
          <w:szCs w:val="28"/>
        </w:rPr>
        <w:t>DECRETO N</w:t>
      </w:r>
      <w:r>
        <w:rPr>
          <w:rFonts w:ascii="Calibri" w:hAnsi="Calibri" w:asciiTheme="minorHAnsi" w:hAnsiTheme="minorHAnsi"/>
          <w:b/>
          <w:sz w:val="28"/>
          <w:szCs w:val="28"/>
        </w:rPr>
        <w:t>º</w:t>
      </w:r>
      <w:r>
        <w:rPr>
          <w:rFonts w:ascii="Calibri" w:hAnsi="Calibri" w:asciiTheme="minorHAnsi" w:hAnsiTheme="minorHAnsi"/>
          <w:b/>
          <w:sz w:val="28"/>
          <w:szCs w:val="28"/>
        </w:rPr>
        <w:t xml:space="preserve"> 0523, DE 5 DE MARÇO DE 2021.</w:t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ind w:left="4536" w:hanging="0"/>
        <w:jc w:val="both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3"/>
          <w:szCs w:val="23"/>
        </w:rPr>
        <w:t>Determina medidas restritivas de caráter obrigatório, decorrente da pandemia da COVID-19, com base na Onda Roxa do Minas Consciente.</w:t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O Prefeito do Município de Itabira,  no uso das atruibuições e: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4"/>
          <w:szCs w:val="24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CONSIDERANDO o direito à vida e o princípio constitucional da supremacia do interesse público sobre o interesse privado como pressuposto de uma ordem social estável, e que a Administração Pública pode assegurar a conveniente proteção aos interesses públicos locais;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4"/>
          <w:szCs w:val="24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CONSIDERANDO</w:t>
      </w:r>
      <w:r>
        <w:rPr>
          <w:rFonts w:ascii="Calibri" w:hAnsi="Calibri" w:asciiTheme="minorHAnsi" w:hAnsiTheme="minorHAnsi"/>
          <w:spacing w:val="4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a</w:t>
      </w:r>
      <w:r>
        <w:rPr>
          <w:rFonts w:ascii="Calibri" w:hAnsi="Calibri" w:asciiTheme="minorHAnsi" w:hAnsiTheme="minorHAnsi"/>
          <w:spacing w:val="-18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necessidade</w:t>
      </w:r>
      <w:r>
        <w:rPr>
          <w:rFonts w:ascii="Calibri" w:hAnsi="Calibri" w:asciiTheme="minorHAnsi" w:hAnsiTheme="minorHAnsi"/>
          <w:spacing w:val="-5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de</w:t>
      </w:r>
      <w:r>
        <w:rPr>
          <w:rFonts w:ascii="Calibri" w:hAnsi="Calibri" w:asciiTheme="minorHAnsi" w:hAnsiTheme="minorHAnsi"/>
          <w:spacing w:val="-17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uma</w:t>
      </w:r>
      <w:r>
        <w:rPr>
          <w:rFonts w:ascii="Calibri" w:hAnsi="Calibri" w:asciiTheme="minorHAnsi" w:hAnsiTheme="minorHAnsi"/>
          <w:spacing w:val="-15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análise</w:t>
      </w:r>
      <w:r>
        <w:rPr>
          <w:rFonts w:ascii="Calibri" w:hAnsi="Calibri" w:asciiTheme="minorHAnsi" w:hAnsiTheme="minorHAnsi"/>
          <w:spacing w:val="-13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permanente</w:t>
      </w:r>
      <w:r>
        <w:rPr>
          <w:rFonts w:ascii="Calibri" w:hAnsi="Calibri" w:asciiTheme="minorHAnsi" w:hAnsiTheme="minorHAnsi"/>
          <w:spacing w:val="-6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de</w:t>
      </w:r>
      <w:r>
        <w:rPr>
          <w:rFonts w:ascii="Calibri" w:hAnsi="Calibri" w:asciiTheme="minorHAnsi" w:hAnsiTheme="minorHAnsi"/>
          <w:spacing w:val="-18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reavaliação das</w:t>
      </w:r>
      <w:r>
        <w:rPr>
          <w:rFonts w:ascii="Calibri" w:hAnsi="Calibri" w:asciiTheme="minorHAnsi" w:hAnsiTheme="minorHAnsi"/>
          <w:spacing w:val="-11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especificidades do cenário epidemiologico da COVID-19 e da capacidade de resposta da rede de atenção a saúde;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CONSIDERANDO que o índice de taxa de reprodução  do  vírus  se encontra  acima  da média para a capacidade de leitos de UTI exclusivos para</w:t>
      </w:r>
      <w:r>
        <w:rPr>
          <w:rFonts w:ascii="Calibri" w:hAnsi="Calibri" w:asciiTheme="minorHAnsi" w:hAnsiTheme="minorHAnsi"/>
          <w:spacing w:val="-31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COVID-19 que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 já se encontra em ocupação máxima, com sobrecarga dos recursos humanos, insumos e equipamentos;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CONSIDERANDO a necessidade da atuação conjunta  de toda  sociedade  para  o  enfrentamento da pandemia da</w:t>
      </w:r>
      <w:r>
        <w:rPr>
          <w:rFonts w:ascii="Calibri" w:hAnsi="Calibri" w:asciiTheme="minorHAnsi" w:hAnsiTheme="minorHAnsi"/>
          <w:spacing w:val="-10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COVID-19;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CONSIDERANDO a iminência do colapso na rede pública e privada de saúde em todo o cenário nacional, ante o aumento do número de contaminados que demandam intervenção hospitalar;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b/>
          <w:b/>
          <w:w w:val="105"/>
          <w:sz w:val="24"/>
          <w:szCs w:val="24"/>
        </w:rPr>
      </w:pPr>
      <w:r>
        <w:rPr>
          <w:rFonts w:ascii="Calibri" w:hAnsi="Calibri" w:asciiTheme="minorHAnsi" w:hAnsiTheme="minorHAnsi"/>
          <w:b/>
          <w:w w:val="105"/>
          <w:sz w:val="23"/>
          <w:szCs w:val="23"/>
        </w:rPr>
        <w:t>DECRETA: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Art. 1º Fica determinado, durante o período da zero hora do dia 8 de março de 2021 às 5 horas da manhã de 23 de março de 2021, a suspensão do funcionamento dos serviços e atividades não essenciais</w:t>
      </w:r>
      <w:r>
        <w:rPr>
          <w:rFonts w:ascii="Calibri" w:hAnsi="Calibri" w:asciiTheme="minorHAnsi" w:hAnsiTheme="minorHAnsi"/>
          <w:spacing w:val="1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em</w:t>
      </w:r>
      <w:r>
        <w:rPr>
          <w:rFonts w:ascii="Calibri" w:hAnsi="Calibri" w:asciiTheme="minorHAnsi" w:hAnsiTheme="minorHAnsi"/>
          <w:spacing w:val="-10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todo</w:t>
      </w:r>
      <w:r>
        <w:rPr>
          <w:rFonts w:ascii="Calibri" w:hAnsi="Calibri" w:asciiTheme="minorHAnsi" w:hAnsiTheme="minorHAnsi"/>
          <w:spacing w:val="-9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o</w:t>
      </w:r>
      <w:r>
        <w:rPr>
          <w:rFonts w:ascii="Calibri" w:hAnsi="Calibri" w:asciiTheme="minorHAnsi" w:hAnsiTheme="minorHAnsi"/>
          <w:spacing w:val="-14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território municipal, como</w:t>
      </w:r>
      <w:r>
        <w:rPr>
          <w:rFonts w:ascii="Calibri" w:hAnsi="Calibri" w:asciiTheme="minorHAnsi" w:hAnsiTheme="minorHAnsi"/>
          <w:spacing w:val="-9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medida</w:t>
      </w:r>
      <w:r>
        <w:rPr>
          <w:rFonts w:ascii="Calibri" w:hAnsi="Calibri" w:asciiTheme="minorHAnsi" w:hAnsiTheme="minorHAnsi"/>
          <w:spacing w:val="-4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obrigatória de</w:t>
      </w:r>
      <w:r>
        <w:rPr>
          <w:rFonts w:ascii="Calibri" w:hAnsi="Calibri" w:asciiTheme="minorHAnsi" w:hAnsiTheme="minorHAnsi"/>
          <w:spacing w:val="-14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enfrentamento</w:t>
      </w:r>
      <w:r>
        <w:rPr>
          <w:rFonts w:ascii="Calibri" w:hAnsi="Calibri" w:asciiTheme="minorHAnsi" w:hAnsiTheme="minorHAnsi"/>
          <w:spacing w:val="2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da</w:t>
      </w:r>
      <w:r>
        <w:rPr>
          <w:rFonts w:ascii="Calibri" w:hAnsi="Calibri" w:asciiTheme="minorHAnsi" w:hAnsiTheme="minorHAnsi"/>
          <w:spacing w:val="-11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emergência</w:t>
      </w:r>
      <w:r>
        <w:rPr>
          <w:rFonts w:ascii="Calibri" w:hAnsi="Calibri" w:asciiTheme="minorHAnsi" w:hAnsiTheme="minorHAnsi"/>
          <w:spacing w:val="6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de saúde pública.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Art. 2º </w:t>
      </w:r>
      <w:r>
        <w:rPr>
          <w:rFonts w:ascii="Calibri" w:hAnsi="Calibri" w:asciiTheme="minorHAnsi" w:hAnsiTheme="minorHAnsi"/>
          <w:w w:val="105"/>
          <w:sz w:val="23"/>
          <w:szCs w:val="23"/>
        </w:rPr>
        <w:t>Fica proibid</w:t>
      </w:r>
      <w:r>
        <w:rPr>
          <w:rFonts w:ascii="Calibri" w:hAnsi="Calibri" w:asciiTheme="minorHAnsi" w:hAnsiTheme="minorHAnsi"/>
          <w:w w:val="105"/>
          <w:sz w:val="23"/>
          <w:szCs w:val="23"/>
        </w:rPr>
        <w:t>o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 o consumo de bebidas alcoólicas em espaços público</w:t>
      </w:r>
      <w:r>
        <w:rPr>
          <w:rFonts w:ascii="Calibri" w:hAnsi="Calibri" w:asciiTheme="minorHAnsi" w:hAnsiTheme="minorHAnsi"/>
          <w:w w:val="105"/>
          <w:sz w:val="23"/>
          <w:szCs w:val="23"/>
        </w:rPr>
        <w:t>s</w:t>
      </w:r>
      <w:r>
        <w:rPr>
          <w:rFonts w:ascii="Calibri" w:hAnsi="Calibri" w:asciiTheme="minorHAnsi" w:hAnsiTheme="minorHAnsi"/>
          <w:w w:val="105"/>
          <w:sz w:val="23"/>
          <w:szCs w:val="23"/>
        </w:rPr>
        <w:t>, durante o período da zero hora do dia 8 de março de 2021 às 5 horas da manhã de 23 de março de 2021.</w:t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Art. 3º </w:t>
      </w:r>
      <w:r>
        <w:rPr>
          <w:rFonts w:ascii="Calibri" w:hAnsi="Calibri" w:asciiTheme="minorHAnsi" w:hAnsiTheme="minorHAnsi"/>
          <w:w w:val="95"/>
          <w:sz w:val="23"/>
          <w:szCs w:val="23"/>
        </w:rPr>
        <w:t>Para fins deste Decreto são considerados serviços e atividades essenciais:</w:t>
      </w:r>
    </w:p>
    <w:p>
      <w:pPr>
        <w:pStyle w:val="ListParagraph"/>
        <w:numPr>
          <w:ilvl w:val="0"/>
          <w:numId w:val="1"/>
        </w:numPr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captação, tratamento e distribuição de água; </w:t>
      </w:r>
    </w:p>
    <w:p>
      <w:pPr>
        <w:pStyle w:val="ListParagraph"/>
        <w:numPr>
          <w:ilvl w:val="0"/>
          <w:numId w:val="1"/>
        </w:numPr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assistência médica e hospitalar;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5" w:leader="none"/>
        </w:tabs>
        <w:ind w:left="0" w:firstLine="3402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assistência veterinária;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13" w:leader="none"/>
        </w:tabs>
        <w:ind w:left="0" w:firstLine="3402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serviços de delivery;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86" w:leader="none"/>
          <w:tab w:val="left" w:pos="3632" w:leader="none"/>
          <w:tab w:val="left" w:pos="3761" w:leader="none"/>
        </w:tabs>
        <w:ind w:left="0" w:firstLine="3402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produção, distribuição e comercialização de medicamentos para uso humano e veterinário e produtos odonto-médico-hospitalares, inclusive na modalidade de entrega delivery e similares;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5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produção, distribuição e comercialização de alimentos para uso humano e animal, supermercados, padarias, lojas de conveniência e similares, ainda que localizados em rodovias, vedado o consumo nos estabelecimentos, ficando permitido o funcionamento apenas por meio das modalidades de entrega ou retirada no caso de restaurantes.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5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comércio agropecuário para manter o abastecimento de insumos e alimentos necessarios a manutenção da vida animal;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5" w:leader="none"/>
          <w:tab w:val="left" w:pos="3675" w:leader="none"/>
          <w:tab w:val="left" w:pos="3725" w:leader="none"/>
          <w:tab w:val="left" w:pos="3925" w:leader="none"/>
        </w:tabs>
        <w:ind w:left="0" w:firstLine="3402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serviços funerários;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5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lavanderias;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5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transporte coletivo, inclusive serviço de táxi e uber com máximo de 3 passageiros e transporte remunerado privado individual de passageiros;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5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fretamento para transporte de funcionários de empresas e indústrias cuja atividade esteja autorizada ao funcionamento;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5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transporte de profissionais dos serviços essenciais  a saúde e a coleta de lixo;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0" w:leader="none"/>
          <w:tab w:val="left" w:pos="391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captação e tratamento de esgoto e lixo;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0" w:leader="none"/>
          <w:tab w:val="left" w:pos="391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atividades de lavra, beneficiamento, produção, comercialização, escoamento e suprimento de bens minerais;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0" w:leader="none"/>
          <w:tab w:val="left" w:pos="391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w w:val="95"/>
          <w:sz w:val="23"/>
          <w:szCs w:val="23"/>
        </w:rPr>
        <w:t>telecomunicações;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0" w:leader="none"/>
          <w:tab w:val="left" w:pos="391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guarda, uso e controle de substancias radioativas, equipamentos e materiais</w:t>
      </w:r>
      <w:r>
        <w:rPr>
          <w:rFonts w:ascii="Calibri" w:hAnsi="Calibri" w:asciiTheme="minorHAnsi" w:hAnsiTheme="minorHAnsi"/>
          <w:spacing w:val="-33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nucleares;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0" w:leader="none"/>
          <w:tab w:val="left" w:pos="391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processamento de dados ligados a serviços essenciais;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0" w:leader="none"/>
          <w:tab w:val="left" w:pos="391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imprensa;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0" w:leader="none"/>
          <w:tab w:val="left" w:pos="391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segurança</w:t>
      </w:r>
      <w:r>
        <w:rPr>
          <w:rFonts w:ascii="Calibri" w:hAnsi="Calibri" w:asciiTheme="minorHAnsi" w:hAnsiTheme="minorHAnsi"/>
          <w:spacing w:val="39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privada;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0" w:leader="none"/>
          <w:tab w:val="left" w:pos="3913" w:leader="none"/>
        </w:tabs>
        <w:ind w:left="0" w:firstLine="3402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transporte e entrega de cargas em geral;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0" w:leader="none"/>
          <w:tab w:val="left" w:pos="391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position w:val="1"/>
          <w:sz w:val="23"/>
          <w:szCs w:val="23"/>
        </w:rPr>
        <w:t>serviço postal e correios</w:t>
      </w:r>
      <w:r>
        <w:rPr>
          <w:rFonts w:ascii="Calibri" w:hAnsi="Calibri" w:asciiTheme="minorHAnsi" w:hAnsiTheme="minorHAnsi"/>
          <w:sz w:val="23"/>
          <w:szCs w:val="23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8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serviços de pagamento, de crédito e de saque e aporte prestados pelas instituições supervisionadas pelo Banco Central do Brasil, inclusive unidades</w:t>
      </w:r>
      <w:r>
        <w:rPr>
          <w:rFonts w:ascii="Calibri" w:hAnsi="Calibri" w:asciiTheme="minorHAnsi" w:hAnsiTheme="minorHAnsi"/>
          <w:spacing w:val="58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lotéricas;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8" w:leader="none"/>
          <w:tab w:val="left" w:pos="3838" w:leader="none"/>
          <w:tab w:val="left" w:pos="4025" w:leader="none"/>
        </w:tabs>
        <w:ind w:left="0" w:firstLine="3402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atividades médico-periciais relacionadas com a seguridade social, compreendidas no art. 194 da Constituição</w:t>
      </w:r>
      <w:r>
        <w:rPr>
          <w:rFonts w:ascii="Calibri" w:hAnsi="Calibri" w:asciiTheme="minorHAnsi" w:hAnsiTheme="minorHAnsi"/>
          <w:spacing w:val="56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Federal;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8" w:leader="none"/>
          <w:tab w:val="left" w:pos="3963" w:leader="none"/>
        </w:tabs>
        <w:ind w:left="0" w:firstLine="3402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atividades médico-periciais relacionadas com a caracterização do impedimento</w:t>
      </w:r>
      <w:r>
        <w:rPr>
          <w:rFonts w:ascii="Calibri" w:hAnsi="Calibri" w:asciiTheme="minorHAnsi" w:hAnsiTheme="minorHAnsi"/>
          <w:spacing w:val="-34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físico, mental,</w:t>
      </w:r>
      <w:r>
        <w:rPr>
          <w:rFonts w:ascii="Calibri" w:hAnsi="Calibri" w:asciiTheme="minorHAnsi" w:hAnsiTheme="minorHAnsi"/>
          <w:spacing w:val="-13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intelectual</w:t>
      </w:r>
      <w:r>
        <w:rPr>
          <w:rFonts w:ascii="Calibri" w:hAnsi="Calibri" w:asciiTheme="minorHAnsi" w:hAnsiTheme="minorHAnsi"/>
          <w:spacing w:val="-8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ou</w:t>
      </w:r>
      <w:r>
        <w:rPr>
          <w:rFonts w:ascii="Calibri" w:hAnsi="Calibri" w:asciiTheme="minorHAnsi" w:hAnsiTheme="minorHAnsi"/>
          <w:spacing w:val="-22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sensorial</w:t>
      </w:r>
      <w:r>
        <w:rPr>
          <w:rFonts w:ascii="Calibri" w:hAnsi="Calibri" w:asciiTheme="minorHAnsi" w:hAnsiTheme="minorHAnsi"/>
          <w:spacing w:val="-12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da</w:t>
      </w:r>
      <w:r>
        <w:rPr>
          <w:rFonts w:ascii="Calibri" w:hAnsi="Calibri" w:asciiTheme="minorHAnsi" w:hAnsiTheme="minorHAnsi"/>
          <w:spacing w:val="-21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pessoa</w:t>
      </w:r>
      <w:r>
        <w:rPr>
          <w:rFonts w:ascii="Calibri" w:hAnsi="Calibri" w:asciiTheme="minorHAnsi" w:hAnsiTheme="minorHAnsi"/>
          <w:spacing w:val="-13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com</w:t>
      </w:r>
      <w:r>
        <w:rPr>
          <w:rFonts w:ascii="Calibri" w:hAnsi="Calibri" w:asciiTheme="minorHAnsi" w:hAnsiTheme="minorHAnsi"/>
          <w:spacing w:val="-15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deficiéncia,</w:t>
      </w:r>
      <w:r>
        <w:rPr>
          <w:rFonts w:ascii="Calibri" w:hAnsi="Calibri" w:asciiTheme="minorHAnsi" w:hAnsiTheme="minorHAnsi"/>
          <w:spacing w:val="-5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por</w:t>
      </w:r>
      <w:r>
        <w:rPr>
          <w:rFonts w:ascii="Calibri" w:hAnsi="Calibri" w:asciiTheme="minorHAnsi" w:hAnsiTheme="minorHAnsi"/>
          <w:spacing w:val="-20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meio</w:t>
      </w:r>
      <w:r>
        <w:rPr>
          <w:rFonts w:ascii="Calibri" w:hAnsi="Calibri" w:asciiTheme="minorHAnsi" w:hAnsiTheme="minorHAnsi"/>
          <w:spacing w:val="-15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da</w:t>
      </w:r>
      <w:r>
        <w:rPr>
          <w:rFonts w:ascii="Calibri" w:hAnsi="Calibri" w:asciiTheme="minorHAnsi" w:hAnsiTheme="minorHAnsi"/>
          <w:spacing w:val="-17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integragâo</w:t>
      </w:r>
      <w:r>
        <w:rPr>
          <w:rFonts w:ascii="Calibri" w:hAnsi="Calibri" w:asciiTheme="minorHAnsi" w:hAnsiTheme="minorHAnsi"/>
          <w:spacing w:val="-1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de</w:t>
      </w:r>
      <w:r>
        <w:rPr>
          <w:rFonts w:ascii="Calibri" w:hAnsi="Calibri" w:asciiTheme="minorHAnsi" w:hAnsiTheme="minorHAnsi"/>
          <w:spacing w:val="-23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equipes multiprofissionais e interdisciplinares, para fins de reconhecimento de direitos previstos em lei, em especial na Lei Federal n° 13.146, de 6 de julho de 2015 (Estatuto da Pessoa com Deficiência);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outras prestações médico-periciais da carreira de Perito Médico, indispensaveis ao atendimento das necessidades inadiaveis da</w:t>
      </w:r>
      <w:r>
        <w:rPr>
          <w:rFonts w:ascii="Calibri" w:hAnsi="Calibri" w:asciiTheme="minorHAnsi" w:hAnsiTheme="minorHAnsi"/>
          <w:spacing w:val="1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comunidade;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setores industriais, venda de materiais de construção, obras e atividades da construção civil;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88" w:leader="none"/>
        </w:tabs>
        <w:ind w:left="0" w:firstLine="3402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geração, transmissão e distribuição de energia elétrica, incluido o fornecimento de suprimentos</w:t>
      </w:r>
      <w:r>
        <w:rPr>
          <w:rFonts w:ascii="Calibri" w:hAnsi="Calibri" w:asciiTheme="minorHAnsi" w:hAnsiTheme="minorHAnsi"/>
          <w:spacing w:val="-2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para</w:t>
      </w:r>
      <w:r>
        <w:rPr>
          <w:rFonts w:ascii="Calibri" w:hAnsi="Calibri" w:asciiTheme="minorHAnsi" w:hAnsiTheme="minorHAnsi"/>
          <w:spacing w:val="-11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o</w:t>
      </w:r>
      <w:r>
        <w:rPr>
          <w:rFonts w:ascii="Calibri" w:hAnsi="Calibri" w:asciiTheme="minorHAnsi" w:hAnsiTheme="minorHAnsi"/>
          <w:spacing w:val="-21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funcionamento</w:t>
      </w:r>
      <w:r>
        <w:rPr>
          <w:rFonts w:ascii="Calibri" w:hAnsi="Calibri" w:asciiTheme="minorHAnsi" w:hAnsiTheme="minorHAnsi"/>
          <w:spacing w:val="1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e</w:t>
      </w:r>
      <w:r>
        <w:rPr>
          <w:rFonts w:ascii="Calibri" w:hAnsi="Calibri" w:asciiTheme="minorHAnsi" w:hAnsiTheme="minorHAnsi"/>
          <w:spacing w:val="-16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a</w:t>
      </w:r>
      <w:r>
        <w:rPr>
          <w:rFonts w:ascii="Calibri" w:hAnsi="Calibri" w:asciiTheme="minorHAnsi" w:hAnsiTheme="minorHAnsi"/>
          <w:spacing w:val="-24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manutenção</w:t>
      </w:r>
      <w:r>
        <w:rPr>
          <w:rFonts w:ascii="Calibri" w:hAnsi="Calibri" w:asciiTheme="minorHAnsi" w:hAnsiTheme="minorHAnsi"/>
          <w:spacing w:val="-2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das</w:t>
      </w:r>
      <w:r>
        <w:rPr>
          <w:rFonts w:ascii="Calibri" w:hAnsi="Calibri" w:asciiTheme="minorHAnsi" w:hAnsiTheme="minorHAnsi"/>
          <w:spacing w:val="-13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centrais</w:t>
      </w:r>
      <w:r>
        <w:rPr>
          <w:rFonts w:ascii="Calibri" w:hAnsi="Calibri" w:asciiTheme="minorHAnsi" w:hAnsiTheme="minorHAnsi"/>
          <w:spacing w:val="-7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geradoras</w:t>
      </w:r>
      <w:r>
        <w:rPr>
          <w:rFonts w:ascii="Calibri" w:hAnsi="Calibri" w:asciiTheme="minorHAnsi" w:hAnsiTheme="minorHAnsi"/>
          <w:spacing w:val="-5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e</w:t>
      </w:r>
      <w:r>
        <w:rPr>
          <w:rFonts w:ascii="Calibri" w:hAnsi="Calibri" w:asciiTheme="minorHAnsi" w:hAnsiTheme="minorHAnsi"/>
          <w:spacing w:val="-19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dos</w:t>
      </w:r>
      <w:r>
        <w:rPr>
          <w:rFonts w:ascii="Calibri" w:hAnsi="Calibri" w:asciiTheme="minorHAnsi" w:hAnsiTheme="minorHAnsi"/>
          <w:spacing w:val="-16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sistemas</w:t>
      </w:r>
      <w:r>
        <w:rPr>
          <w:rFonts w:ascii="Calibri" w:hAnsi="Calibri" w:asciiTheme="minorHAnsi" w:hAnsiTheme="minorHAnsi"/>
          <w:spacing w:val="-4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de</w:t>
      </w:r>
      <w:r>
        <w:rPr>
          <w:rFonts w:ascii="Calibri" w:hAnsi="Calibri" w:asciiTheme="minorHAnsi" w:hAnsiTheme="minorHAnsi"/>
          <w:sz w:val="23"/>
          <w:szCs w:val="23"/>
        </w:rPr>
        <w:t xml:space="preserve"> transmissão e distribuição de energia, além de produção, transporte e distribuição de gás natural;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3" w:leader="none"/>
          <w:tab w:val="left" w:pos="4113" w:leader="none"/>
        </w:tabs>
        <w:ind w:left="0" w:firstLine="3402"/>
        <w:rPr>
          <w:sz w:val="23"/>
          <w:szCs w:val="23"/>
        </w:rPr>
      </w:pPr>
      <w:r>
        <w:rPr>
          <w:rFonts w:ascii="Calibri" w:hAnsi="Calibri" w:asciiTheme="minorHAnsi" w:hAnsiTheme="minorHAnsi"/>
          <w:w w:val="95"/>
          <w:position w:val="2"/>
          <w:sz w:val="23"/>
          <w:szCs w:val="23"/>
        </w:rPr>
        <w:t>iluminação pública</w:t>
      </w:r>
      <w:r>
        <w:rPr>
          <w:rFonts w:ascii="Calibri" w:hAnsi="Calibri" w:asciiTheme="minorHAnsi" w:hAnsiTheme="minorHAnsi"/>
          <w:w w:val="95"/>
          <w:sz w:val="23"/>
          <w:szCs w:val="23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distribuição e comercialização de combustíveis, gás e demais derivados de</w:t>
      </w:r>
      <w:r>
        <w:rPr>
          <w:rFonts w:ascii="Calibri" w:hAnsi="Calibri" w:asciiTheme="minorHAnsi" w:hAnsiTheme="minorHAnsi"/>
          <w:spacing w:val="21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petróleo;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vigilância e certificação sanitária e</w:t>
      </w:r>
      <w:r>
        <w:rPr>
          <w:rFonts w:ascii="Calibri" w:hAnsi="Calibri" w:asciiTheme="minorHAnsi" w:hAnsiTheme="minorHAnsi"/>
          <w:spacing w:val="60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fitossanitárias;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prevenção,</w:t>
      </w:r>
      <w:r>
        <w:rPr>
          <w:rFonts w:ascii="Calibri" w:hAnsi="Calibri" w:asciiTheme="minorHAnsi" w:hAnsiTheme="minorHAnsi"/>
          <w:spacing w:val="-3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controle</w:t>
      </w:r>
      <w:r>
        <w:rPr>
          <w:rFonts w:ascii="Calibri" w:hAnsi="Calibri" w:asciiTheme="minorHAnsi" w:hAnsiTheme="minorHAnsi"/>
          <w:spacing w:val="-12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e</w:t>
      </w:r>
      <w:r>
        <w:rPr>
          <w:rFonts w:ascii="Calibri" w:hAnsi="Calibri" w:asciiTheme="minorHAnsi" w:hAnsiTheme="minorHAnsi"/>
          <w:spacing w:val="-17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erradicação</w:t>
      </w:r>
      <w:r>
        <w:rPr>
          <w:rFonts w:ascii="Calibri" w:hAnsi="Calibri" w:asciiTheme="minorHAnsi" w:hAnsiTheme="minorHAnsi"/>
          <w:spacing w:val="3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de</w:t>
      </w:r>
      <w:r>
        <w:rPr>
          <w:rFonts w:ascii="Calibri" w:hAnsi="Calibri" w:asciiTheme="minorHAnsi" w:hAnsiTheme="minorHAnsi"/>
          <w:spacing w:val="-19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pragas</w:t>
      </w:r>
      <w:r>
        <w:rPr>
          <w:rFonts w:ascii="Calibri" w:hAnsi="Calibri" w:asciiTheme="minorHAnsi" w:hAnsiTheme="minorHAnsi"/>
          <w:spacing w:val="-13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dos</w:t>
      </w:r>
      <w:r>
        <w:rPr>
          <w:rFonts w:ascii="Calibri" w:hAnsi="Calibri" w:asciiTheme="minorHAnsi" w:hAnsiTheme="minorHAnsi"/>
          <w:spacing w:val="-11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egetais</w:t>
      </w:r>
      <w:r>
        <w:rPr>
          <w:rFonts w:ascii="Calibri" w:hAnsi="Calibri" w:asciiTheme="minorHAnsi" w:hAnsiTheme="minorHAnsi"/>
          <w:spacing w:val="-12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e</w:t>
      </w:r>
      <w:r>
        <w:rPr>
          <w:rFonts w:ascii="Calibri" w:hAnsi="Calibri" w:asciiTheme="minorHAnsi" w:hAnsiTheme="minorHAnsi"/>
          <w:spacing w:val="-16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de</w:t>
      </w:r>
      <w:r>
        <w:rPr>
          <w:rFonts w:ascii="Calibri" w:hAnsi="Calibri" w:asciiTheme="minorHAnsi" w:hAnsiTheme="minorHAnsi"/>
          <w:spacing w:val="-14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doenças</w:t>
      </w:r>
      <w:r>
        <w:rPr>
          <w:rFonts w:ascii="Calibri" w:hAnsi="Calibri" w:asciiTheme="minorHAnsi" w:hAnsiTheme="minorHAnsi"/>
          <w:spacing w:val="-6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dos</w:t>
      </w:r>
      <w:r>
        <w:rPr>
          <w:rFonts w:ascii="Calibri" w:hAnsi="Calibri" w:asciiTheme="minorHAnsi" w:hAnsiTheme="minorHAnsi"/>
          <w:spacing w:val="-9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 xml:space="preserve">animais;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3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inspeção de alimentos, produtos e derivados de origem animal e</w:t>
      </w:r>
      <w:r>
        <w:rPr>
          <w:rFonts w:ascii="Calibri" w:hAnsi="Calibri" w:asciiTheme="minorHAnsi" w:hAnsiTheme="minorHAnsi"/>
          <w:spacing w:val="16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vegetal;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0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w w:val="95"/>
          <w:sz w:val="23"/>
          <w:szCs w:val="23"/>
        </w:rPr>
        <w:t>vigilância</w:t>
      </w:r>
      <w:r>
        <w:rPr>
          <w:rFonts w:ascii="Calibri" w:hAnsi="Calibri" w:asciiTheme="minorHAnsi" w:hAnsiTheme="minorHAnsi"/>
          <w:spacing w:val="32"/>
          <w:w w:val="9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95"/>
          <w:sz w:val="23"/>
          <w:szCs w:val="23"/>
        </w:rPr>
        <w:t>agropecuária;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0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produção e distribuição de numerário a população e manutenção da infraestrutura tecnologica do Sistema Financeiro Nacional e do Sistema de Pagamentos</w:t>
      </w:r>
      <w:r>
        <w:rPr>
          <w:rFonts w:ascii="Calibri" w:hAnsi="Calibri" w:asciiTheme="minorHAnsi" w:hAnsiTheme="minorHAnsi"/>
          <w:spacing w:val="46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Brasileiro;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0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serviços de manutenção, assistência e comercialização de peças de veículo automotor terrestre ou</w:t>
      </w:r>
      <w:r>
        <w:rPr>
          <w:rFonts w:ascii="Calibri" w:hAnsi="Calibri" w:asciiTheme="minorHAnsi" w:hAnsiTheme="minorHAnsi"/>
          <w:spacing w:val="33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bicicleta;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0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w w:val="95"/>
          <w:sz w:val="23"/>
          <w:szCs w:val="23"/>
        </w:rPr>
        <w:t>fiscalização do</w:t>
      </w:r>
      <w:r>
        <w:rPr>
          <w:rFonts w:ascii="Calibri" w:hAnsi="Calibri" w:asciiTheme="minorHAnsi" w:hAnsiTheme="minorHAnsi"/>
          <w:spacing w:val="-9"/>
          <w:w w:val="9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95"/>
          <w:sz w:val="23"/>
          <w:szCs w:val="23"/>
        </w:rPr>
        <w:t>trabalho;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0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atividades de pesquisa, científicas, laboratoriais ou similares relacionadas com a pandemia de que trata este</w:t>
      </w:r>
      <w:r>
        <w:rPr>
          <w:rFonts w:ascii="Calibri" w:hAnsi="Calibri" w:asciiTheme="minorHAnsi" w:hAnsiTheme="minorHAnsi"/>
          <w:spacing w:val="-11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sz w:val="23"/>
          <w:szCs w:val="23"/>
        </w:rPr>
        <w:t>Decreto;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0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atividades contábeis;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0" w:leader="none"/>
        </w:tabs>
        <w:ind w:left="0" w:firstLine="3402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3"/>
          <w:szCs w:val="23"/>
        </w:rPr>
        <w:t>atividades advocatícias;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§ 1º O transporte coletivo de passageiros, urbano e rural, deverá ser realizado respeitando-se a capacidade de passageiros sentados permanecendo com as janelas abertas durante sua circulação.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  <w:t>§ 2º Ficam mantidas as atividades culturais virtuais.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§ </w:t>
      </w:r>
      <w:r>
        <w:rPr>
          <w:rFonts w:ascii="Calibri" w:hAnsi="Calibri" w:asciiTheme="minorHAnsi" w:hAnsiTheme="minorHAnsi"/>
          <w:sz w:val="23"/>
          <w:szCs w:val="23"/>
        </w:rPr>
        <w:t>3</w:t>
      </w:r>
      <w:r>
        <w:rPr>
          <w:rFonts w:ascii="Calibri" w:hAnsi="Calibri" w:asciiTheme="minorHAnsi" w:hAnsiTheme="minorHAnsi"/>
          <w:sz w:val="23"/>
          <w:szCs w:val="23"/>
        </w:rPr>
        <w:t>º As atividades essenciais deverão funcionar preferencialmente em regime reduzido e remotamente.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Art. 4º Suspende, no âmbito da Administração Pública Direta, Autárquica e Fundacional, os prazos recursais, de defesa dos interessados nos processos administrativos e o acesso aos autos</w:t>
      </w:r>
      <w:r>
        <w:rPr>
          <w:rFonts w:ascii="Calibri" w:hAnsi="Calibri" w:asciiTheme="minorHAnsi" w:hAnsiTheme="minorHAnsi"/>
          <w:spacing w:val="-5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dos</w:t>
      </w:r>
      <w:r>
        <w:rPr>
          <w:rFonts w:ascii="Calibri" w:hAnsi="Calibri" w:asciiTheme="minorHAnsi" w:hAnsiTheme="minorHAnsi"/>
          <w:spacing w:val="-9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processos</w:t>
      </w:r>
      <w:r>
        <w:rPr>
          <w:rFonts w:ascii="Calibri" w:hAnsi="Calibri" w:asciiTheme="minorHAnsi" w:hAnsiTheme="minorHAnsi"/>
          <w:spacing w:val="-3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físicos,</w:t>
      </w:r>
      <w:r>
        <w:rPr>
          <w:rFonts w:ascii="Calibri" w:hAnsi="Calibri" w:asciiTheme="minorHAnsi" w:hAnsiTheme="minorHAnsi"/>
          <w:spacing w:val="-1"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>durante o período da zero hora do dia 8 de março de 2021 às 5 horas da manhã de 23 de março de 2021, salvo hipótese de prescrição ou decadência.</w:t>
      </w:r>
    </w:p>
    <w:p>
      <w:pPr>
        <w:pStyle w:val="Normal"/>
        <w:shd w:val="clear" w:color="auto" w:fill="FFFFFF" w:themeFill="background1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shd w:val="clear" w:color="auto" w:fill="FFFFFF" w:themeFill="background1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Art. </w:t>
      </w:r>
      <w:r>
        <w:rPr>
          <w:rFonts w:ascii="Calibri" w:hAnsi="Calibri" w:asciiTheme="minorHAnsi" w:hAnsiTheme="minorHAnsi"/>
          <w:w w:val="105"/>
          <w:sz w:val="23"/>
          <w:szCs w:val="23"/>
        </w:rPr>
        <w:t>5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º Ficam suspensas as atividades de hotelaria e afins, exceto aquelas decorrentes de locação de apartamentos para hóspedes mensais. 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Art. </w:t>
      </w:r>
      <w:r>
        <w:rPr>
          <w:rFonts w:ascii="Calibri" w:hAnsi="Calibri" w:asciiTheme="minorHAnsi" w:hAnsiTheme="minorHAnsi"/>
          <w:w w:val="105"/>
          <w:sz w:val="23"/>
          <w:szCs w:val="23"/>
        </w:rPr>
        <w:t>6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º Os supermercados deverão respeitar o limite de ocupação de um cliente por cada 10 metros quadrados e fiscalizar a circulação. 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Art. </w:t>
      </w:r>
      <w:r>
        <w:rPr>
          <w:rFonts w:ascii="Calibri" w:hAnsi="Calibri" w:asciiTheme="minorHAnsi" w:hAnsiTheme="minorHAnsi"/>
          <w:w w:val="105"/>
          <w:sz w:val="23"/>
          <w:szCs w:val="23"/>
        </w:rPr>
        <w:t>7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º Fica restrito aos servidores o acesso aos prédios públicos 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4"/>
          <w:szCs w:val="24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Parágrafo único. Fica suspenso o atendimento ao público enquanto durante a vigência deste Decreto. 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Art. </w:t>
      </w:r>
      <w:r>
        <w:rPr>
          <w:rFonts w:ascii="Calibri" w:hAnsi="Calibri" w:asciiTheme="minorHAnsi" w:hAnsiTheme="minorHAnsi"/>
          <w:w w:val="105"/>
          <w:sz w:val="23"/>
          <w:szCs w:val="23"/>
        </w:rPr>
        <w:t>8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º O não cumprimento das medidas estabelecidas neste Decreto por pessoas físicas ou jurídicas ocasionará multa entre R$ 500,00 (quinhentos reais) e R$ 50.000,00 (cinquenta mil reais), e a interdição do estabelecimento por 30 (trinta) dias após o período de suspensão das atividades. 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Art. </w:t>
      </w:r>
      <w:r>
        <w:rPr>
          <w:rFonts w:ascii="Calibri" w:hAnsi="Calibri" w:asciiTheme="minorHAnsi" w:hAnsiTheme="minorHAnsi"/>
          <w:w w:val="105"/>
          <w:sz w:val="23"/>
          <w:szCs w:val="23"/>
        </w:rPr>
        <w:t>9º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 Fica suspenso, entre a zero hora do dia 8</w:t>
      </w:r>
      <w:bookmarkStart w:id="0" w:name="_GoBack"/>
      <w:bookmarkEnd w:id="0"/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 de março de 2021 e 5 horas do dia 25 de março os efeitos do Decreto nº 3.486/2020 e suas alterações, que trata especificamente do funcionamento dos templos religiosos, ficando permitido apenas cultos e missas virtuais.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Art. 1</w:t>
      </w:r>
      <w:r>
        <w:rPr>
          <w:rFonts w:ascii="Calibri" w:hAnsi="Calibri" w:asciiTheme="minorHAnsi" w:hAnsiTheme="minorHAnsi"/>
          <w:w w:val="105"/>
          <w:sz w:val="23"/>
          <w:szCs w:val="23"/>
        </w:rPr>
        <w:t>0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. O município poderá instituir barreiras sanitárias nas suas fronteiras, de acordo com plano de acção, para conter o fluxo de pessoas e veículos. 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Art. 1</w:t>
      </w:r>
      <w:r>
        <w:rPr>
          <w:rFonts w:ascii="Calibri" w:hAnsi="Calibri" w:asciiTheme="minorHAnsi" w:hAnsiTheme="minorHAnsi"/>
          <w:w w:val="105"/>
          <w:sz w:val="23"/>
          <w:szCs w:val="23"/>
        </w:rPr>
        <w:t>1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. Fica mantido o sistema de </w:t>
      </w:r>
      <w:r>
        <w:rPr>
          <w:rFonts w:ascii="Calibri" w:hAnsi="Calibri" w:asciiTheme="minorHAnsi" w:hAnsiTheme="minorHAnsi"/>
          <w:i/>
          <w:w w:val="105"/>
          <w:sz w:val="23"/>
          <w:szCs w:val="23"/>
        </w:rPr>
        <w:t>drivethru</w:t>
      </w:r>
      <w:r>
        <w:rPr>
          <w:rFonts w:ascii="Calibri" w:hAnsi="Calibri" w:asciiTheme="minorHAnsi" w:hAnsiTheme="minorHAnsi"/>
          <w:i/>
          <w:iCs/>
          <w:w w:val="105"/>
          <w:sz w:val="23"/>
          <w:szCs w:val="23"/>
        </w:rPr>
        <w:t xml:space="preserve"> 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para vacinação. 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Art. 1</w:t>
      </w:r>
      <w:r>
        <w:rPr>
          <w:rFonts w:ascii="Calibri" w:hAnsi="Calibri" w:asciiTheme="minorHAnsi" w:hAnsiTheme="minorHAnsi"/>
          <w:w w:val="105"/>
          <w:sz w:val="23"/>
          <w:szCs w:val="23"/>
        </w:rPr>
        <w:t>2</w:t>
      </w:r>
      <w:r>
        <w:rPr>
          <w:rFonts w:ascii="Calibri" w:hAnsi="Calibri" w:asciiTheme="minorHAnsi" w:hAnsiTheme="minorHAnsi"/>
          <w:w w:val="105"/>
          <w:sz w:val="23"/>
          <w:szCs w:val="23"/>
        </w:rPr>
        <w:t xml:space="preserve">. A sociedade deverá cumprir todas as normas sanitárias gerais previstas no Protocolo Minas Consciente, sobretudo o controle de temperatura, disponibilização de álcool em gel, uso de máscaras e demais medidas de referência específicas da Onda Roxa. </w:t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rFonts w:ascii="Calibri" w:hAnsi="Calibri" w:asciiTheme="minorHAnsi" w:hAnsiTheme="minorHAnsi"/>
          <w:w w:val="105"/>
          <w:sz w:val="23"/>
          <w:szCs w:val="23"/>
        </w:rPr>
      </w:pPr>
      <w:r>
        <w:rPr>
          <w:rFonts w:asciiTheme="minorHAnsi" w:hAnsiTheme="minorHAnsi" w:ascii="Calibri" w:hAnsi="Calibri"/>
          <w:w w:val="105"/>
          <w:sz w:val="23"/>
          <w:szCs w:val="23"/>
        </w:rPr>
      </w:r>
    </w:p>
    <w:p>
      <w:pPr>
        <w:pStyle w:val="Normal"/>
        <w:ind w:firstLine="3402"/>
        <w:jc w:val="both"/>
        <w:rPr>
          <w:sz w:val="23"/>
          <w:szCs w:val="23"/>
        </w:rPr>
      </w:pPr>
      <w:r>
        <w:rPr>
          <w:rFonts w:ascii="Calibri" w:hAnsi="Calibri" w:asciiTheme="minorHAnsi" w:hAnsiTheme="minorHAnsi"/>
          <w:w w:val="105"/>
          <w:sz w:val="23"/>
          <w:szCs w:val="23"/>
        </w:rPr>
        <w:t>Art. 1</w:t>
      </w:r>
      <w:r>
        <w:rPr>
          <w:rFonts w:ascii="Calibri" w:hAnsi="Calibri" w:asciiTheme="minorHAnsi" w:hAnsiTheme="minorHAnsi"/>
          <w:w w:val="105"/>
          <w:sz w:val="23"/>
          <w:szCs w:val="23"/>
        </w:rPr>
        <w:t>3</w:t>
      </w:r>
      <w:r>
        <w:rPr>
          <w:rFonts w:ascii="Calibri" w:hAnsi="Calibri" w:asciiTheme="minorHAnsi" w:hAnsiTheme="minorHAnsi"/>
          <w:w w:val="105"/>
          <w:sz w:val="23"/>
          <w:szCs w:val="23"/>
        </w:rPr>
        <w:t>. Este Decreto entra em vigor na data de sua publicação.</w:t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tabs>
          <w:tab w:val="clear" w:pos="720"/>
          <w:tab w:val="left" w:pos="3402" w:leader="none"/>
        </w:tabs>
        <w:jc w:val="both"/>
        <w:rPr>
          <w:sz w:val="23"/>
          <w:szCs w:val="23"/>
        </w:rPr>
      </w:pPr>
      <w:r>
        <w:rPr>
          <w:rFonts w:cs="Calibri" w:ascii="Calibri" w:hAnsi="Calibri"/>
          <w:sz w:val="23"/>
          <w:szCs w:val="23"/>
        </w:rPr>
        <w:t>Prefeitura Municipal de Itabira, 5 de março de 2021.</w:t>
      </w:r>
    </w:p>
    <w:p>
      <w:pPr>
        <w:pStyle w:val="Normal"/>
        <w:tabs>
          <w:tab w:val="clear" w:pos="720"/>
          <w:tab w:val="left" w:pos="3402" w:leader="none"/>
        </w:tabs>
        <w:jc w:val="both"/>
        <w:rPr>
          <w:rFonts w:ascii="Calibri" w:hAnsi="Calibri" w:cs="Calibri"/>
          <w:sz w:val="23"/>
          <w:szCs w:val="23"/>
        </w:rPr>
      </w:pPr>
      <w:r>
        <w:rPr>
          <w:rFonts w:cs="Calibri" w:ascii="Calibri" w:hAnsi="Calibri"/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cs="Calibri" w:ascii="Calibri" w:hAnsi="Calibri"/>
          <w:i/>
          <w:sz w:val="23"/>
          <w:szCs w:val="23"/>
        </w:rPr>
        <w:t>173º Ano da Emancipação Política do Município</w:t>
      </w:r>
    </w:p>
    <w:p>
      <w:pPr>
        <w:pStyle w:val="Normal"/>
        <w:tabs>
          <w:tab w:val="clear" w:pos="720"/>
          <w:tab w:val="left" w:pos="3402" w:leader="none"/>
        </w:tabs>
        <w:jc w:val="center"/>
        <w:rPr>
          <w:sz w:val="23"/>
          <w:szCs w:val="23"/>
        </w:rPr>
      </w:pPr>
      <w:r>
        <w:rPr>
          <w:rFonts w:cs="Calibri" w:ascii="Calibri" w:hAnsi="Calibri"/>
          <w:i/>
          <w:iCs/>
          <w:sz w:val="23"/>
          <w:szCs w:val="23"/>
          <w:lang w:eastAsia="pt-BR"/>
        </w:rPr>
        <w:t>“</w:t>
      </w:r>
      <w:r>
        <w:rPr>
          <w:rFonts w:cs="Calibri" w:ascii="Calibri" w:hAnsi="Calibri"/>
          <w:i/>
          <w:iCs/>
          <w:sz w:val="23"/>
          <w:szCs w:val="23"/>
          <w:lang w:eastAsia="pt-BR"/>
        </w:rPr>
        <w:t>Ano Municipal do Centenário de Doutor Colombo Portocarrero e de Dom Mário Gurgel”</w:t>
      </w:r>
    </w:p>
    <w:p>
      <w:pPr>
        <w:pStyle w:val="Normal"/>
        <w:tabs>
          <w:tab w:val="clear" w:pos="720"/>
          <w:tab w:val="left" w:pos="3402" w:leader="none"/>
        </w:tabs>
        <w:jc w:val="both"/>
        <w:rPr>
          <w:rFonts w:ascii="Calibri" w:hAnsi="Calibri" w:cs="Calibri"/>
          <w:sz w:val="23"/>
          <w:szCs w:val="23"/>
          <w:lang w:eastAsia="pt-BR"/>
        </w:rPr>
      </w:pPr>
      <w:r>
        <w:rPr>
          <w:rFonts w:cs="Calibri" w:ascii="Calibri" w:hAnsi="Calibri"/>
          <w:sz w:val="23"/>
          <w:szCs w:val="23"/>
          <w:lang w:eastAsia="pt-BR"/>
        </w:rPr>
      </w:r>
    </w:p>
    <w:p>
      <w:pPr>
        <w:pStyle w:val="Normal"/>
        <w:tabs>
          <w:tab w:val="clear" w:pos="720"/>
          <w:tab w:val="left" w:pos="3402" w:leader="none"/>
        </w:tabs>
        <w:jc w:val="both"/>
        <w:rPr>
          <w:rFonts w:ascii="Calibri" w:hAnsi="Calibri" w:cs="Calibri"/>
          <w:sz w:val="23"/>
          <w:szCs w:val="23"/>
          <w:lang w:eastAsia="pt-BR"/>
        </w:rPr>
      </w:pPr>
      <w:r>
        <w:rPr>
          <w:rFonts w:cs="Calibri" w:ascii="Calibri" w:hAnsi="Calibri"/>
          <w:sz w:val="23"/>
          <w:szCs w:val="23"/>
          <w:lang w:eastAsia="pt-BR"/>
        </w:rPr>
      </w:r>
    </w:p>
    <w:p>
      <w:pPr>
        <w:pStyle w:val="Normal"/>
        <w:tabs>
          <w:tab w:val="clear" w:pos="720"/>
          <w:tab w:val="left" w:pos="3402" w:leader="none"/>
        </w:tabs>
        <w:jc w:val="center"/>
        <w:rPr>
          <w:rFonts w:ascii="Calibri" w:hAnsi="Calibri" w:cs="Calibri"/>
          <w:sz w:val="23"/>
          <w:szCs w:val="23"/>
          <w:lang w:eastAsia="pt-BR"/>
        </w:rPr>
      </w:pPr>
      <w:r>
        <w:rPr>
          <w:rFonts w:cs="Calibri" w:ascii="Calibri" w:hAnsi="Calibri"/>
          <w:sz w:val="23"/>
          <w:szCs w:val="23"/>
          <w:lang w:eastAsia="pt-BR"/>
        </w:rPr>
      </w:r>
    </w:p>
    <w:p>
      <w:pPr>
        <w:pStyle w:val="Normal"/>
        <w:tabs>
          <w:tab w:val="clear" w:pos="720"/>
          <w:tab w:val="left" w:pos="3402" w:leader="none"/>
        </w:tabs>
        <w:jc w:val="center"/>
        <w:rPr>
          <w:rFonts w:ascii="Calibri" w:hAnsi="Calibri" w:cs="Calibri"/>
          <w:sz w:val="23"/>
          <w:szCs w:val="23"/>
          <w:lang w:eastAsia="pt-BR"/>
        </w:rPr>
      </w:pPr>
      <w:r>
        <w:rPr>
          <w:rFonts w:cs="Calibri" w:ascii="Calibri" w:hAnsi="Calibri"/>
          <w:sz w:val="23"/>
          <w:szCs w:val="23"/>
          <w:lang w:eastAsia="pt-BR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  <w:t>MARCO ANTÔNIO LAGE</w:t>
      </w:r>
    </w:p>
    <w:p>
      <w:pPr>
        <w:pStyle w:val="Normal"/>
        <w:jc w:val="center"/>
        <w:rPr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  <w:t>PREFEITO MUNICIPAL</w:t>
      </w:r>
    </w:p>
    <w:p>
      <w:pPr>
        <w:pStyle w:val="Normal"/>
        <w:jc w:val="center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  <w:t>ALFREDO LAGE DRUMMOND</w:t>
      </w:r>
    </w:p>
    <w:p>
      <w:pPr>
        <w:pStyle w:val="Normal"/>
        <w:jc w:val="center"/>
        <w:rPr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  <w:t>CHEFE DE GABINETE</w:t>
      </w:r>
    </w:p>
    <w:p>
      <w:pPr>
        <w:pStyle w:val="Normal"/>
        <w:rPr/>
      </w:pPr>
      <w:r>
        <w:rPr>
          <w:rFonts w:cs="Calibri" w:ascii="Calibri" w:hAnsi="Calibri"/>
          <w:sz w:val="16"/>
          <w:szCs w:val="16"/>
        </w:rPr>
        <w:t>GP/asfff</w:t>
      </w:r>
    </w:p>
    <w:sectPr>
      <w:headerReference w:type="default" r:id="rId2"/>
      <w:type w:val="nextPage"/>
      <w:pgSz w:w="12200" w:h="17861"/>
      <w:pgMar w:left="1701" w:right="1134" w:header="680" w:top="2269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09625" cy="828040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3267" w:right="2885" w:hanging="0"/>
      <w:jc w:val="center"/>
      <w:outlineLvl w:val="0"/>
    </w:pPr>
    <w:rPr>
      <w:sz w:val="58"/>
      <w:szCs w:val="58"/>
    </w:rPr>
  </w:style>
  <w:style w:type="paragraph" w:styleId="Ttulo2">
    <w:name w:val="Heading 2"/>
    <w:basedOn w:val="Normal"/>
    <w:uiPriority w:val="9"/>
    <w:unhideWhenUsed/>
    <w:qFormat/>
    <w:pPr>
      <w:ind w:left="141" w:right="149" w:hanging="5"/>
      <w:jc w:val="both"/>
      <w:outlineLvl w:val="1"/>
    </w:pPr>
    <w:rPr>
      <w:sz w:val="25"/>
      <w:szCs w:val="25"/>
    </w:rPr>
  </w:style>
  <w:style w:type="paragraph" w:styleId="Ttulo3">
    <w:name w:val="Heading 3"/>
    <w:basedOn w:val="Normal"/>
    <w:uiPriority w:val="9"/>
    <w:unhideWhenUsed/>
    <w:qFormat/>
    <w:pPr>
      <w:ind w:left="108" w:hanging="1"/>
      <w:jc w:val="both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148e2"/>
    <w:rPr>
      <w:rFonts w:ascii="Arial" w:hAnsi="Arial" w:eastAsia="Arial" w:cs="Arial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148e2"/>
    <w:rPr>
      <w:rFonts w:ascii="Arial" w:hAnsi="Arial" w:eastAsia="Arial" w:cs="Arial"/>
      <w:lang w:val="pt-PT"/>
    </w:rPr>
  </w:style>
  <w:style w:type="character" w:styleId="ListLabel1">
    <w:name w:val="ListLabel 1"/>
    <w:qFormat/>
    <w:rPr>
      <w:spacing w:val="-1"/>
      <w:w w:val="98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spacing w:val="-1"/>
      <w:w w:val="103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rFonts w:eastAsia="Arial" w:cs="Arial"/>
      <w:spacing w:val="-1"/>
      <w:w w:val="102"/>
      <w:sz w:val="21"/>
      <w:szCs w:val="21"/>
      <w:lang w:val="pt-PT" w:eastAsia="en-US" w:bidi="ar-SA"/>
    </w:rPr>
  </w:style>
  <w:style w:type="character" w:styleId="ListLabel20">
    <w:name w:val="ListLabel 20"/>
    <w:qFormat/>
    <w:rPr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rFonts w:eastAsia="Arial" w:cs="Arial"/>
      <w:spacing w:val="-1"/>
      <w:w w:val="103"/>
      <w:sz w:val="21"/>
      <w:szCs w:val="21"/>
      <w:lang w:val="pt-PT" w:eastAsia="en-US" w:bidi="ar-SA"/>
    </w:rPr>
  </w:style>
  <w:style w:type="character" w:styleId="ListLabel29">
    <w:name w:val="ListLabel 29"/>
    <w:qFormat/>
    <w:rPr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spacing w:val="-1"/>
      <w:w w:val="104"/>
      <w:lang w:val="pt-PT" w:eastAsia="en-US" w:bidi="ar-SA"/>
    </w:rPr>
  </w:style>
  <w:style w:type="character" w:styleId="ListLabel38">
    <w:name w:val="ListLabel 38"/>
    <w:qFormat/>
    <w:rPr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rFonts w:eastAsia="Arial" w:cs="Arial"/>
      <w:spacing w:val="-1"/>
      <w:w w:val="102"/>
      <w:sz w:val="21"/>
      <w:szCs w:val="21"/>
      <w:lang w:val="pt-PT" w:eastAsia="en-US" w:bidi="ar-SA"/>
    </w:rPr>
  </w:style>
  <w:style w:type="character" w:styleId="ListLabel47">
    <w:name w:val="ListLabel 47"/>
    <w:qFormat/>
    <w:rPr>
      <w:rFonts w:eastAsia="Arial" w:cs="Arial"/>
      <w:spacing w:val="-1"/>
      <w:w w:val="102"/>
      <w:sz w:val="21"/>
      <w:szCs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33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148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148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Spacing">
    <w:name w:val="No Spacing"/>
    <w:uiPriority w:val="1"/>
    <w:qFormat/>
    <w:rsid w:val="008347a2"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LibreOffice/6.2.4.2$Windows_X86_64 LibreOffice_project/2412653d852ce75f65fbfa83fb7e7b669a126d64</Application>
  <Pages>4</Pages>
  <Words>1230</Words>
  <Characters>7025</Characters>
  <CharactersWithSpaces>8169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2021-03-05T21:20:00Z</dcterms:created>
  <dc:creator>Alessandra Santos Figueiredo Fioravante Frade</dc:creator>
  <dc:description/>
  <dc:language>pt-BR</dc:language>
  <cp:lastModifiedBy/>
  <cp:lastPrinted>2021-03-05T21:33:00Z</cp:lastPrinted>
  <dcterms:modified xsi:type="dcterms:W3CDTF">2021-03-05T19:28:15Z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2021-02-26T00:00:00Z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2021-03-04T00:00:00Z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